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A6" w:rsidRPr="00347555" w:rsidRDefault="00694FC2">
      <w:pPr>
        <w:pStyle w:val="Heading3"/>
        <w:rPr>
          <w:lang w:val="ro-RO"/>
        </w:rPr>
      </w:pPr>
      <w:r w:rsidRPr="00347555">
        <w:rPr>
          <w:lang w:val="ro-RO"/>
        </w:rPr>
        <w:t>Anexa 5 - Formulare pentru achiziția de servicii de consultanță</w:t>
      </w:r>
    </w:p>
    <w:p w:rsidR="00FC3DA6" w:rsidRPr="00347555" w:rsidRDefault="008E4AE8">
      <w:pPr>
        <w:pStyle w:val="Heading4"/>
        <w:jc w:val="right"/>
        <w:rPr>
          <w:lang w:val="ro-RO"/>
        </w:rPr>
      </w:pPr>
      <w:hyperlink w:anchor="Anexe" w:history="1">
        <w:r w:rsidR="00694FC2" w:rsidRPr="00347555">
          <w:rPr>
            <w:rStyle w:val="Hyperlink"/>
            <w:lang w:val="ro-RO"/>
          </w:rPr>
          <w:t>Anexa 5.1 - Termeni de referință</w:t>
        </w:r>
      </w:hyperlink>
    </w:p>
    <w:p w:rsidR="00FC3DA6" w:rsidRPr="00347555" w:rsidRDefault="00FC3DA6">
      <w:pPr>
        <w:spacing w:after="0" w:line="240" w:lineRule="auto"/>
        <w:jc w:val="right"/>
        <w:rPr>
          <w:rFonts w:cs="Calibri"/>
          <w:i/>
          <w:sz w:val="24"/>
          <w:szCs w:val="24"/>
          <w:lang w:val="ro-RO"/>
        </w:rPr>
      </w:pPr>
    </w:p>
    <w:p w:rsidR="00FC3DA6" w:rsidRPr="00347555" w:rsidRDefault="00694FC2">
      <w:pPr>
        <w:spacing w:after="0" w:line="240" w:lineRule="auto"/>
        <w:rPr>
          <w:rFonts w:cs="Calibri"/>
          <w:color w:val="4472C4"/>
          <w:lang w:val="ro-RO"/>
        </w:rPr>
      </w:pPr>
      <w:r w:rsidRPr="00347555">
        <w:rPr>
          <w:rFonts w:cs="Calibri"/>
          <w:color w:val="4472C4"/>
          <w:lang w:val="ro-RO"/>
        </w:rPr>
        <w:t>Proiectul privind Învățământul Secundar (ROSE)</w:t>
      </w:r>
    </w:p>
    <w:p w:rsidR="00FC3DA6" w:rsidRPr="00347555" w:rsidRDefault="00694FC2">
      <w:pPr>
        <w:spacing w:after="0" w:line="240" w:lineRule="auto"/>
        <w:rPr>
          <w:lang w:val="ro-RO"/>
        </w:rPr>
      </w:pPr>
      <w:r w:rsidRPr="00347555">
        <w:rPr>
          <w:rFonts w:cs="Calibri"/>
          <w:color w:val="4472C4"/>
          <w:lang w:val="ro-RO"/>
        </w:rPr>
        <w:t xml:space="preserve">Schema de Granturi </w:t>
      </w:r>
      <w:r w:rsidR="00347555" w:rsidRPr="00347555">
        <w:rPr>
          <w:rFonts w:cs="Calibri"/>
          <w:color w:val="000000"/>
          <w:lang w:val="ro-RO"/>
        </w:rPr>
        <w:t>Necompetitive pentru Universități</w:t>
      </w:r>
    </w:p>
    <w:p w:rsidR="00FC3DA6" w:rsidRPr="00347555" w:rsidRDefault="00694FC2">
      <w:pPr>
        <w:spacing w:after="0" w:line="240" w:lineRule="auto"/>
        <w:rPr>
          <w:lang w:val="ro-RO"/>
        </w:rPr>
      </w:pPr>
      <w:r w:rsidRPr="00347555">
        <w:rPr>
          <w:rFonts w:cs="Calibri"/>
          <w:color w:val="4472C4"/>
          <w:lang w:val="ro-RO"/>
        </w:rPr>
        <w:t xml:space="preserve">Beneficiar: </w:t>
      </w:r>
      <w:r w:rsidRPr="00347555">
        <w:rPr>
          <w:rFonts w:cs="Calibri"/>
          <w:color w:val="000000"/>
          <w:lang w:val="ro-RO"/>
        </w:rPr>
        <w:t xml:space="preserve">Facultatea de </w:t>
      </w:r>
      <w:r w:rsidR="00D41E5B" w:rsidRPr="00347555">
        <w:rPr>
          <w:rFonts w:cs="Calibri"/>
          <w:color w:val="000000"/>
          <w:lang w:val="ro-RO"/>
        </w:rPr>
        <w:t>Inginerie Mecanică şi Mecatronică</w:t>
      </w:r>
      <w:r w:rsidRPr="00347555">
        <w:rPr>
          <w:rFonts w:cs="Calibri"/>
          <w:color w:val="000000"/>
          <w:lang w:val="ro-RO"/>
        </w:rPr>
        <w:t xml:space="preserve"> – Universitatea POLITEHNICA din BUCUREŞTI</w:t>
      </w:r>
    </w:p>
    <w:p w:rsidR="00D41E5B" w:rsidRPr="009E2FEA" w:rsidRDefault="00694FC2" w:rsidP="00D41E5B">
      <w:pPr>
        <w:spacing w:after="0" w:line="240" w:lineRule="auto"/>
        <w:rPr>
          <w:rFonts w:cs="Calibri"/>
          <w:lang w:val="ro-RO"/>
        </w:rPr>
      </w:pPr>
      <w:r w:rsidRPr="00347555">
        <w:rPr>
          <w:rFonts w:cs="Calibri"/>
          <w:color w:val="4472C4"/>
          <w:lang w:val="ro-RO"/>
        </w:rPr>
        <w:t xml:space="preserve">Titlul subproiectului: </w:t>
      </w:r>
      <w:r w:rsidR="00D41E5B" w:rsidRPr="00347555">
        <w:rPr>
          <w:rFonts w:cs="Calibri"/>
          <w:color w:val="4472C4"/>
          <w:lang w:val="ro-RO"/>
        </w:rPr>
        <w:t xml:space="preserve"> </w:t>
      </w:r>
      <w:r w:rsidR="00D41E5B" w:rsidRPr="00347555">
        <w:rPr>
          <w:rFonts w:cs="Calibri"/>
          <w:lang w:val="ro-RO"/>
        </w:rPr>
        <w:t>Prevenirea abandonului în anul I de studii în Facultatea de Inginerie Mecanic</w:t>
      </w:r>
      <w:r w:rsidR="0008518F">
        <w:rPr>
          <w:rFonts w:cs="Calibri"/>
          <w:lang w:val="ro-RO"/>
        </w:rPr>
        <w:t xml:space="preserve">ă şi Mecatronică, </w:t>
      </w:r>
      <w:r w:rsidR="00D41E5B" w:rsidRPr="00347555">
        <w:rPr>
          <w:rFonts w:cs="Calibri"/>
          <w:lang w:val="ro-RO"/>
        </w:rPr>
        <w:t>PRO-FIMM</w:t>
      </w:r>
    </w:p>
    <w:p w:rsidR="00FC3DA6" w:rsidRPr="00347555" w:rsidRDefault="00694FC2">
      <w:pPr>
        <w:spacing w:after="0" w:line="240" w:lineRule="auto"/>
        <w:rPr>
          <w:lang w:val="ro-RO"/>
        </w:rPr>
      </w:pPr>
      <w:r w:rsidRPr="00347555">
        <w:rPr>
          <w:rFonts w:cs="Calibri"/>
          <w:color w:val="4472C4"/>
          <w:lang w:val="ro-RO"/>
        </w:rPr>
        <w:t xml:space="preserve">Acord de grant nr. </w:t>
      </w:r>
      <w:r w:rsidR="00D41E5B" w:rsidRPr="00347555">
        <w:rPr>
          <w:rFonts w:cs="Calibri"/>
          <w:b/>
          <w:color w:val="000000"/>
          <w:lang w:val="ro-RO"/>
        </w:rPr>
        <w:t>50</w:t>
      </w:r>
      <w:r w:rsidRPr="00347555">
        <w:rPr>
          <w:rFonts w:cs="Calibri"/>
          <w:b/>
          <w:color w:val="000000"/>
          <w:lang w:val="ro-RO"/>
        </w:rPr>
        <w:t>/SGU/NC/</w:t>
      </w:r>
      <w:r w:rsidR="00D41E5B" w:rsidRPr="00347555">
        <w:rPr>
          <w:rFonts w:cs="Calibri"/>
          <w:b/>
          <w:color w:val="000000"/>
          <w:lang w:val="ro-RO"/>
        </w:rPr>
        <w:t>I</w:t>
      </w:r>
    </w:p>
    <w:p w:rsidR="00FC3DA6" w:rsidRPr="00347555" w:rsidRDefault="00FC3DA6">
      <w:pPr>
        <w:spacing w:after="0" w:line="240" w:lineRule="auto"/>
        <w:jc w:val="both"/>
        <w:rPr>
          <w:rFonts w:cs="Calibri"/>
          <w:b/>
          <w:lang w:val="ro-RO"/>
        </w:rPr>
      </w:pPr>
    </w:p>
    <w:p w:rsidR="00FC3DA6" w:rsidRPr="00347555" w:rsidRDefault="00694FC2">
      <w:pPr>
        <w:spacing w:after="0" w:line="240" w:lineRule="auto"/>
        <w:jc w:val="center"/>
        <w:rPr>
          <w:lang w:val="ro-RO"/>
        </w:rPr>
      </w:pPr>
      <w:r w:rsidRPr="00347555">
        <w:rPr>
          <w:rFonts w:cs="Calibri"/>
          <w:b/>
          <w:color w:val="000000"/>
          <w:lang w:val="ro-RO"/>
        </w:rPr>
        <w:t>Termeni de referință pentru</w:t>
      </w:r>
      <w:r w:rsidRPr="00347555">
        <w:rPr>
          <w:rFonts w:cs="Calibri"/>
          <w:b/>
          <w:i/>
          <w:color w:val="000000"/>
          <w:lang w:val="ro-RO"/>
        </w:rPr>
        <w:t xml:space="preserve"> </w:t>
      </w:r>
      <w:r w:rsidRPr="00347555">
        <w:rPr>
          <w:rFonts w:cs="Calibri"/>
          <w:bCs/>
          <w:i/>
          <w:color w:val="000000"/>
          <w:lang w:val="ro-RO"/>
        </w:rPr>
        <w:t xml:space="preserve">servicii de consultanță - </w:t>
      </w:r>
      <w:r w:rsidR="006B594C">
        <w:rPr>
          <w:rFonts w:cs="Calibri"/>
          <w:bCs/>
          <w:i/>
          <w:color w:val="000000"/>
          <w:lang w:val="ro-RO"/>
        </w:rPr>
        <w:t>Consultant – student – 2</w:t>
      </w:r>
      <w:r w:rsidRPr="00347555">
        <w:rPr>
          <w:rFonts w:cs="Calibri"/>
          <w:bCs/>
          <w:i/>
          <w:color w:val="000000"/>
          <w:lang w:val="ro-RO"/>
        </w:rPr>
        <w:t xml:space="preserve"> persoane</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1. Context</w:t>
      </w:r>
    </w:p>
    <w:p w:rsidR="00FC3DA6" w:rsidRPr="00347555" w:rsidRDefault="00694FC2">
      <w:pPr>
        <w:spacing w:after="120" w:line="240" w:lineRule="auto"/>
        <w:jc w:val="both"/>
        <w:rPr>
          <w:lang w:val="ro-RO"/>
        </w:rPr>
      </w:pPr>
      <w:r w:rsidRPr="00347555">
        <w:rPr>
          <w:rFonts w:cs="Calibri"/>
          <w:szCs w:val="24"/>
          <w:lang w:val="ro-RO"/>
        </w:rPr>
        <w:t xml:space="preserve">Proiectul privind Învățământul Secundar (Romania </w:t>
      </w:r>
      <w:proofErr w:type="spellStart"/>
      <w:r w:rsidRPr="00347555">
        <w:rPr>
          <w:rFonts w:cs="Calibri"/>
          <w:szCs w:val="24"/>
          <w:lang w:val="ro-RO"/>
        </w:rPr>
        <w:t>Secondary</w:t>
      </w:r>
      <w:proofErr w:type="spellEnd"/>
      <w:r w:rsidRPr="00347555">
        <w:rPr>
          <w:rFonts w:cs="Calibri"/>
          <w:szCs w:val="24"/>
          <w:lang w:val="ro-RO"/>
        </w:rPr>
        <w:t xml:space="preserve"> </w:t>
      </w:r>
      <w:proofErr w:type="spellStart"/>
      <w:r w:rsidRPr="00347555">
        <w:rPr>
          <w:rFonts w:cs="Calibri"/>
          <w:szCs w:val="24"/>
          <w:lang w:val="ro-RO"/>
        </w:rPr>
        <w:t>Education</w:t>
      </w:r>
      <w:proofErr w:type="spellEnd"/>
      <w:r w:rsidRPr="00347555">
        <w:rPr>
          <w:rFonts w:cs="Calibri"/>
          <w:szCs w:val="24"/>
          <w:lang w:val="ro-RO"/>
        </w:rPr>
        <w:t xml:space="preserve"> Project – ROSE), în valoare totală de 200 de milioane de euro, este finanțat integral de BIRD, în baza L</w:t>
      </w:r>
      <w:r w:rsidRPr="00347555">
        <w:rPr>
          <w:rFonts w:cs="Calibri"/>
          <w:bCs/>
          <w:szCs w:val="24"/>
          <w:lang w:val="ro-RO"/>
        </w:rPr>
        <w:t xml:space="preserve">egii nr. 234/2015 </w:t>
      </w:r>
      <w:r w:rsidRPr="0034755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347555">
        <w:rPr>
          <w:rFonts w:cs="Calibri"/>
          <w:bCs/>
          <w:szCs w:val="24"/>
          <w:lang w:val="ro-RO"/>
        </w:rPr>
        <w:t xml:space="preserve"> (Monitorul Oficial, Partea I, nr. 757/12.10.2015)</w:t>
      </w:r>
      <w:r w:rsidRPr="00347555">
        <w:rPr>
          <w:rFonts w:cs="Calibri"/>
          <w:szCs w:val="24"/>
          <w:lang w:val="ro-RO"/>
        </w:rPr>
        <w:t xml:space="preserve">, și se va derula pe o perioadă de 7 ani, în intervalul 2015 – 2022. Proiectul este implementat de către Ministerul Educației Naționale, prin </w:t>
      </w:r>
      <w:r w:rsidRPr="00347555">
        <w:rPr>
          <w:rFonts w:cs="Calibri"/>
          <w:lang w:val="ro-RO"/>
        </w:rPr>
        <w:t>Unitatea de Management al Proiectelor cu Finanțare Externă.</w:t>
      </w:r>
    </w:p>
    <w:p w:rsidR="00FC3DA6" w:rsidRPr="00347555" w:rsidRDefault="00694FC2">
      <w:pPr>
        <w:spacing w:after="120" w:line="240" w:lineRule="auto"/>
        <w:jc w:val="both"/>
        <w:rPr>
          <w:rFonts w:cs="Calibri"/>
          <w:lang w:val="ro-RO"/>
        </w:rPr>
      </w:pPr>
      <w:r w:rsidRPr="00347555">
        <w:rPr>
          <w:rFonts w:cs="Calibr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E0483A" w:rsidRPr="00347555" w:rsidRDefault="00694FC2" w:rsidP="00E0483A">
      <w:pPr>
        <w:spacing w:after="0" w:line="240" w:lineRule="auto"/>
        <w:jc w:val="both"/>
        <w:rPr>
          <w:rFonts w:cs="Calibri"/>
          <w:lang w:val="ro-RO"/>
        </w:rPr>
      </w:pPr>
      <w:r w:rsidRPr="00347555">
        <w:rPr>
          <w:rFonts w:cs="Calibri"/>
          <w:lang w:val="ro-RO"/>
        </w:rPr>
        <w:t>Î</w:t>
      </w:r>
      <w:r w:rsidR="00D41E5B" w:rsidRPr="00347555">
        <w:rPr>
          <w:rFonts w:cs="Calibri"/>
          <w:lang w:val="ro-RO"/>
        </w:rPr>
        <w:t>n baza Acordului de Grant nr. 50</w:t>
      </w:r>
      <w:r w:rsidRPr="00347555">
        <w:rPr>
          <w:rFonts w:cs="Calibri"/>
          <w:lang w:val="ro-RO"/>
        </w:rPr>
        <w:t xml:space="preserve">/SGU/NC/I, semnat cu MEN-UMPFE, Facultatea de </w:t>
      </w:r>
      <w:r w:rsidR="00D41E5B" w:rsidRPr="00347555">
        <w:rPr>
          <w:rFonts w:cs="Calibri"/>
          <w:lang w:val="ro-RO"/>
        </w:rPr>
        <w:t>Inginerie Mecanică şi Mecatronică</w:t>
      </w:r>
      <w:r w:rsidRPr="00347555">
        <w:rPr>
          <w:rFonts w:cs="Calibri"/>
          <w:lang w:val="ro-RO"/>
        </w:rPr>
        <w:t xml:space="preserve"> – Universitatea POLITEHNICA din BUCUREŞTI a accesat în cadrul schemei de granturi Necompetitive pentru Universități un grant în valoare de </w:t>
      </w:r>
      <w:r w:rsidR="00D41E5B" w:rsidRPr="00347555">
        <w:rPr>
          <w:rFonts w:cs="Calibri"/>
          <w:lang w:val="ro-RO"/>
        </w:rPr>
        <w:t>679 288</w:t>
      </w:r>
      <w:r w:rsidRPr="00347555">
        <w:rPr>
          <w:rFonts w:cs="Calibri"/>
          <w:lang w:val="ro-RO"/>
        </w:rPr>
        <w:t xml:space="preserve"> Lei pentru implementarea subproiectului </w:t>
      </w:r>
      <w:r w:rsidR="00D41E5B" w:rsidRPr="00347555">
        <w:rPr>
          <w:rFonts w:eastAsia="Times New Roman" w:cs="Calibri"/>
          <w:lang w:val="ro-RO"/>
        </w:rPr>
        <w:t xml:space="preserve">Prevenirea abandonului în anul I de studii în Facultatea de Inginerie Mecanică şi Mecatronică - PRO-FIMM </w:t>
      </w:r>
      <w:r w:rsidRPr="00347555">
        <w:rPr>
          <w:rFonts w:cs="Calibri"/>
          <w:lang w:val="ro-RO"/>
        </w:rPr>
        <w:t xml:space="preserve">și intenționează să utilizeze o parte din fonduri pentru desfăşurarea activităţilor de îndrumare și sprijin cu studenții din GT al subproiectului </w:t>
      </w:r>
      <w:r w:rsidR="00D41E5B" w:rsidRPr="00347555">
        <w:rPr>
          <w:rFonts w:eastAsia="Times New Roman" w:cs="Calibri"/>
          <w:lang w:val="ro-RO"/>
        </w:rPr>
        <w:t>PRO-FIMM</w:t>
      </w:r>
      <w:r w:rsidRPr="00347555">
        <w:rPr>
          <w:rFonts w:cs="Calibri"/>
          <w:lang w:val="ro-RO"/>
        </w:rPr>
        <w:t xml:space="preserve"> alături de tutorii ca</w:t>
      </w:r>
      <w:r w:rsidR="00D41E5B" w:rsidRPr="00347555">
        <w:rPr>
          <w:rFonts w:cs="Calibri"/>
          <w:lang w:val="ro-RO"/>
        </w:rPr>
        <w:t>dre didactice (activităţile A</w:t>
      </w:r>
      <w:r w:rsidR="00826C7E">
        <w:rPr>
          <w:rFonts w:cs="Calibri"/>
          <w:lang w:val="ro-RO"/>
        </w:rPr>
        <w:t>3</w:t>
      </w:r>
      <w:r w:rsidR="00D41E5B" w:rsidRPr="00347555">
        <w:rPr>
          <w:rFonts w:cs="Calibri"/>
          <w:lang w:val="ro-RO"/>
        </w:rPr>
        <w:t xml:space="preserve"> -</w:t>
      </w:r>
      <w:r w:rsidRPr="00347555">
        <w:rPr>
          <w:rFonts w:cs="Calibri"/>
          <w:lang w:val="ro-RO"/>
        </w:rPr>
        <w:t xml:space="preserve"> </w:t>
      </w:r>
      <w:r w:rsidR="00D41E5B" w:rsidRPr="00347555">
        <w:rPr>
          <w:rFonts w:eastAsia="Times New Roman" w:cs="Calibri"/>
          <w:lang w:val="ro-RO"/>
        </w:rPr>
        <w:t>Organizarea şi desfăşurarea activităților de îndrumare și sprijin-tutorat pentru studenţii din grupul țintă</w:t>
      </w:r>
      <w:r w:rsidR="00D41E5B" w:rsidRPr="00347555">
        <w:rPr>
          <w:rFonts w:cs="Calibri"/>
          <w:lang w:val="ro-RO"/>
        </w:rPr>
        <w:t>;</w:t>
      </w:r>
      <w:r w:rsidRPr="00347555">
        <w:rPr>
          <w:rFonts w:cs="Calibri"/>
          <w:lang w:val="ro-RO"/>
        </w:rPr>
        <w:t xml:space="preserve"> </w:t>
      </w:r>
      <w:r w:rsidR="00D41E5B" w:rsidRPr="00347555">
        <w:rPr>
          <w:rFonts w:cs="Calibri"/>
          <w:lang w:val="ro-RO"/>
        </w:rPr>
        <w:t>A</w:t>
      </w:r>
      <w:r w:rsidR="00826C7E">
        <w:rPr>
          <w:rFonts w:cs="Calibri"/>
          <w:lang w:val="ro-RO"/>
        </w:rPr>
        <w:t>4</w:t>
      </w:r>
      <w:r w:rsidR="00D41E5B" w:rsidRPr="00347555">
        <w:rPr>
          <w:rFonts w:cs="Calibri"/>
          <w:lang w:val="ro-RO"/>
        </w:rPr>
        <w:t xml:space="preserve"> - Organizarea şi desfăşurarea sesiunilor de dezvoltare a competențelor </w:t>
      </w:r>
      <w:proofErr w:type="spellStart"/>
      <w:r w:rsidR="00D41E5B" w:rsidRPr="00347555">
        <w:rPr>
          <w:rFonts w:cs="Calibri"/>
          <w:lang w:val="ro-RO"/>
        </w:rPr>
        <w:t>socio</w:t>
      </w:r>
      <w:proofErr w:type="spellEnd"/>
      <w:r w:rsidR="00D41E5B" w:rsidRPr="00347555">
        <w:rPr>
          <w:rFonts w:cs="Calibri"/>
          <w:lang w:val="ro-RO"/>
        </w:rPr>
        <w:t xml:space="preserve"> – emoționale pentru studenţii din grupul țintă</w:t>
      </w:r>
      <w:r w:rsidR="00E0483A" w:rsidRPr="00347555">
        <w:rPr>
          <w:rFonts w:cs="Calibri"/>
          <w:lang w:val="ro-RO"/>
        </w:rPr>
        <w:t>;</w:t>
      </w:r>
      <w:r w:rsidRPr="00347555">
        <w:rPr>
          <w:rFonts w:cs="Calibri"/>
          <w:lang w:val="ro-RO"/>
        </w:rPr>
        <w:t xml:space="preserve"> </w:t>
      </w:r>
      <w:r w:rsidR="00E0483A" w:rsidRPr="00347555">
        <w:rPr>
          <w:rFonts w:cs="Calibri"/>
          <w:lang w:val="ro-RO"/>
        </w:rPr>
        <w:t>A</w:t>
      </w:r>
      <w:r w:rsidR="00826C7E">
        <w:rPr>
          <w:rFonts w:cs="Calibri"/>
          <w:lang w:val="ro-RO"/>
        </w:rPr>
        <w:t>5</w:t>
      </w:r>
      <w:r w:rsidR="00E0483A" w:rsidRPr="00347555">
        <w:rPr>
          <w:rFonts w:cs="Calibri"/>
          <w:lang w:val="ro-RO"/>
        </w:rPr>
        <w:t xml:space="preserve"> - Organizarea şi desfăşurarea sesiunilor de coaching şi dezvoltare personală pentr</w:t>
      </w:r>
      <w:r w:rsidR="00826C7E">
        <w:rPr>
          <w:rFonts w:cs="Calibri"/>
          <w:lang w:val="ro-RO"/>
        </w:rPr>
        <w:t>u studenţii din grupul țintă; A6</w:t>
      </w:r>
      <w:r w:rsidR="00E0483A" w:rsidRPr="00347555">
        <w:rPr>
          <w:rFonts w:cs="Calibri"/>
          <w:lang w:val="ro-RO"/>
        </w:rPr>
        <w:t xml:space="preserve"> - Organizarea şi desfăşurarea sesiunilor de consiliere profesională şi orientare în carieră pentr</w:t>
      </w:r>
      <w:r w:rsidR="00826C7E">
        <w:rPr>
          <w:rFonts w:cs="Calibri"/>
          <w:lang w:val="ro-RO"/>
        </w:rPr>
        <w:t>u studenţii din grupul țintă; A7</w:t>
      </w:r>
      <w:r w:rsidR="00E0483A" w:rsidRPr="00347555">
        <w:rPr>
          <w:rFonts w:cs="Calibri"/>
          <w:lang w:val="ro-RO"/>
        </w:rPr>
        <w:t xml:space="preserve"> - Organizarea şi desfăşurarea activităţilor remediale pentru studenţii din grupul țintă; A</w:t>
      </w:r>
      <w:r w:rsidR="00826C7E">
        <w:rPr>
          <w:rFonts w:cs="Calibri"/>
          <w:lang w:val="ro-RO"/>
        </w:rPr>
        <w:t>8</w:t>
      </w:r>
      <w:r w:rsidR="00E0483A" w:rsidRPr="00347555">
        <w:rPr>
          <w:rFonts w:cs="Calibri"/>
          <w:lang w:val="ro-RO"/>
        </w:rPr>
        <w:t>-Organizarea şi desfăşurarea activităţilor educaționale practice (work-shop-uri şi ateliere de lucru) în domenii specifice ingin</w:t>
      </w:r>
      <w:r w:rsidR="00826C7E">
        <w:rPr>
          <w:rFonts w:cs="Calibri"/>
          <w:lang w:val="ro-RO"/>
        </w:rPr>
        <w:t>eriei pentru studenţi din GT; A9</w:t>
      </w:r>
      <w:r w:rsidR="00E0483A" w:rsidRPr="00347555">
        <w:rPr>
          <w:rFonts w:cs="Calibri"/>
          <w:lang w:val="ro-RO"/>
        </w:rPr>
        <w:t>-Organizarea şi desfăşurarea vizitelor la companii în domenii specifice ingineriei pentru studenţi din grupul țintă</w:t>
      </w:r>
      <w:r w:rsidR="006B594C">
        <w:rPr>
          <w:rFonts w:cs="Calibri"/>
          <w:lang w:val="ro-RO"/>
        </w:rPr>
        <w:t>).</w:t>
      </w:r>
    </w:p>
    <w:p w:rsidR="00D41E5B" w:rsidRPr="00347555" w:rsidRDefault="00D41E5B">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2. Obiectiv</w:t>
      </w:r>
    </w:p>
    <w:p w:rsidR="00FC3DA6" w:rsidRDefault="00694FC2">
      <w:pPr>
        <w:spacing w:after="0" w:line="240" w:lineRule="auto"/>
        <w:jc w:val="both"/>
        <w:rPr>
          <w:rFonts w:cs="Calibri"/>
          <w:lang w:val="ro-RO"/>
        </w:rPr>
      </w:pPr>
      <w:r w:rsidRPr="00347555">
        <w:rPr>
          <w:rFonts w:cs="Calibri"/>
          <w:lang w:val="ro-RO"/>
        </w:rPr>
        <w:t xml:space="preserve">Obiectivul acestor servicii de consultanță este </w:t>
      </w:r>
      <w:r w:rsidR="00826C7E">
        <w:rPr>
          <w:rFonts w:cs="Calibri"/>
          <w:lang w:val="ro-RO"/>
        </w:rPr>
        <w:t xml:space="preserve">sprijinirea </w:t>
      </w:r>
      <w:r w:rsidRPr="00347555">
        <w:rPr>
          <w:rFonts w:cs="Calibri"/>
          <w:lang w:val="ro-RO"/>
        </w:rPr>
        <w:t>desfăşur</w:t>
      </w:r>
      <w:r w:rsidR="00826C7E">
        <w:rPr>
          <w:rFonts w:cs="Calibri"/>
          <w:lang w:val="ro-RO"/>
        </w:rPr>
        <w:t>ării</w:t>
      </w:r>
      <w:r w:rsidRPr="00347555">
        <w:rPr>
          <w:rFonts w:cs="Calibri"/>
          <w:lang w:val="ro-RO"/>
        </w:rPr>
        <w:t xml:space="preserve"> activităţilor </w:t>
      </w:r>
      <w:r w:rsidR="00826C7E">
        <w:rPr>
          <w:rFonts w:cs="Calibri"/>
          <w:lang w:val="ro-RO"/>
        </w:rPr>
        <w:t>A3-A9</w:t>
      </w:r>
      <w:r w:rsidRPr="00347555">
        <w:rPr>
          <w:rFonts w:cs="Calibri"/>
          <w:lang w:val="ro-RO"/>
        </w:rPr>
        <w:t xml:space="preserve"> </w:t>
      </w:r>
      <w:r w:rsidR="00826C7E">
        <w:rPr>
          <w:rFonts w:cs="Calibri"/>
          <w:lang w:val="ro-RO"/>
        </w:rPr>
        <w:t>din cadrul subproiectului PRO-FIMM</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3. Scopul serviciilor</w:t>
      </w:r>
    </w:p>
    <w:p w:rsidR="00FC3DA6" w:rsidRPr="00347555" w:rsidRDefault="00694FC2">
      <w:pPr>
        <w:spacing w:after="0" w:line="240" w:lineRule="auto"/>
        <w:jc w:val="both"/>
        <w:rPr>
          <w:rFonts w:cs="Calibri"/>
          <w:lang w:val="ro-RO"/>
        </w:rPr>
      </w:pPr>
      <w:r w:rsidRPr="00347555">
        <w:rPr>
          <w:rFonts w:cs="Calibri"/>
          <w:lang w:val="ro-RO"/>
        </w:rPr>
        <w:t>În vederea îndeplinirii obiectivului serviciilor, Consultantul va realiza următoarele activităţi:</w:t>
      </w:r>
    </w:p>
    <w:p w:rsidR="00826C7E" w:rsidRDefault="00826C7E" w:rsidP="00826C7E">
      <w:pPr>
        <w:numPr>
          <w:ilvl w:val="0"/>
          <w:numId w:val="2"/>
        </w:numPr>
        <w:suppressAutoHyphens w:val="0"/>
        <w:autoSpaceDN/>
        <w:spacing w:after="0" w:line="240" w:lineRule="auto"/>
        <w:textAlignment w:val="auto"/>
        <w:rPr>
          <w:lang w:val="ro-RO"/>
        </w:rPr>
      </w:pPr>
      <w:r>
        <w:rPr>
          <w:lang w:val="ro-RO"/>
        </w:rPr>
        <w:t>asigură sprijin si se implica în desfășurarea activităților A3-A9</w:t>
      </w:r>
      <w:r w:rsidRPr="00826C7E">
        <w:rPr>
          <w:rFonts w:cs="Calibri"/>
          <w:lang w:val="ro-RO"/>
        </w:rPr>
        <w:t xml:space="preserve"> </w:t>
      </w:r>
      <w:r>
        <w:rPr>
          <w:rFonts w:cs="Calibri"/>
          <w:lang w:val="ro-RO"/>
        </w:rPr>
        <w:t>din cadrul subproiectului PRO-FIMM</w:t>
      </w:r>
      <w:r>
        <w:rPr>
          <w:lang w:val="ro-RO"/>
        </w:rPr>
        <w:t>;</w:t>
      </w:r>
    </w:p>
    <w:p w:rsidR="00826C7E" w:rsidRDefault="00826C7E" w:rsidP="00826C7E">
      <w:pPr>
        <w:numPr>
          <w:ilvl w:val="0"/>
          <w:numId w:val="2"/>
        </w:numPr>
        <w:suppressAutoHyphens w:val="0"/>
        <w:autoSpaceDN/>
        <w:spacing w:after="0" w:line="240" w:lineRule="auto"/>
        <w:textAlignment w:val="auto"/>
        <w:rPr>
          <w:lang w:val="ro-RO"/>
        </w:rPr>
      </w:pPr>
      <w:r>
        <w:rPr>
          <w:lang w:val="ro-RO"/>
        </w:rPr>
        <w:t xml:space="preserve">asigură comunicarea cu grupul </w:t>
      </w:r>
      <w:r w:rsidR="00136161">
        <w:rPr>
          <w:lang w:val="ro-RO"/>
        </w:rPr>
        <w:t>țintă</w:t>
      </w:r>
      <w:r>
        <w:rPr>
          <w:lang w:val="ro-RO"/>
        </w:rPr>
        <w:t xml:space="preserve"> </w:t>
      </w:r>
      <w:r w:rsidR="00136161">
        <w:rPr>
          <w:lang w:val="ro-RO"/>
        </w:rPr>
        <w:t>ș</w:t>
      </w:r>
      <w:r>
        <w:rPr>
          <w:lang w:val="ro-RO"/>
        </w:rPr>
        <w:t xml:space="preserve">i </w:t>
      </w:r>
      <w:r w:rsidR="00136161">
        <w:rPr>
          <w:lang w:val="ro-RO"/>
        </w:rPr>
        <w:t>coordonează activitatea studenți</w:t>
      </w:r>
      <w:r>
        <w:rPr>
          <w:lang w:val="ro-RO"/>
        </w:rPr>
        <w:t>lor voluntari</w:t>
      </w:r>
      <w:r w:rsidR="00136161">
        <w:rPr>
          <w:lang w:val="ro-RO"/>
        </w:rPr>
        <w:t>.</w:t>
      </w:r>
    </w:p>
    <w:p w:rsidR="00FC3DA6" w:rsidRPr="00347555" w:rsidRDefault="00694FC2">
      <w:pPr>
        <w:spacing w:after="0" w:line="240" w:lineRule="auto"/>
        <w:jc w:val="both"/>
        <w:rPr>
          <w:lang w:val="ro-RO"/>
        </w:rPr>
      </w:pPr>
      <w:r w:rsidRPr="00347555">
        <w:rPr>
          <w:rFonts w:cs="Calibri"/>
          <w:lang w:val="ro-RO"/>
        </w:rPr>
        <w:t xml:space="preserve">Rezultatele aşteptate în urma desfăşurării activităţii consultanţilor studenţi sunt </w:t>
      </w:r>
      <w:r w:rsidRPr="00347555">
        <w:rPr>
          <w:rFonts w:eastAsia="Times New Roman"/>
          <w:szCs w:val="24"/>
          <w:lang w:val="ro-RO" w:eastAsia="en-GB"/>
        </w:rPr>
        <w:t>acomodarea mai uşoară a studenţilor din GT cu mediul academic, cunoaşterea de către aceştia a informațiilor referitoare la procedur</w:t>
      </w:r>
      <w:r w:rsidR="00347555">
        <w:rPr>
          <w:rFonts w:eastAsia="Times New Roman"/>
          <w:szCs w:val="24"/>
          <w:lang w:val="ro-RO" w:eastAsia="en-GB"/>
        </w:rPr>
        <w:t>ile administrative din UPB și FIMM</w:t>
      </w:r>
      <w:r w:rsidRPr="00347555">
        <w:rPr>
          <w:rFonts w:eastAsia="Times New Roman"/>
          <w:szCs w:val="24"/>
          <w:lang w:val="ro-RO" w:eastAsia="en-GB"/>
        </w:rPr>
        <w:t xml:space="preserve"> specifice studenţilor, acomodarea mai uşoară a studenţilor din GT cu</w:t>
      </w:r>
      <w:r w:rsidR="00347555">
        <w:rPr>
          <w:rFonts w:eastAsia="Times New Roman"/>
          <w:szCs w:val="24"/>
          <w:lang w:val="ro-RO" w:eastAsia="en-GB"/>
        </w:rPr>
        <w:t xml:space="preserve"> mediul existent în căminele FIMM</w:t>
      </w:r>
      <w:r w:rsidRPr="00347555">
        <w:rPr>
          <w:rFonts w:eastAsia="Times New Roman"/>
          <w:szCs w:val="24"/>
          <w:lang w:val="ro-RO" w:eastAsia="en-GB"/>
        </w:rPr>
        <w:t xml:space="preserve">, cunoaşterea informațiilor legate de activitățile extrașcolare care se pot desfășura </w:t>
      </w:r>
      <w:r w:rsidRPr="00347555">
        <w:rPr>
          <w:rFonts w:eastAsia="Times New Roman"/>
          <w:szCs w:val="24"/>
          <w:lang w:val="ro-RO" w:eastAsia="en-GB"/>
        </w:rPr>
        <w:lastRenderedPageBreak/>
        <w:t>în campusul UPB ș</w:t>
      </w:r>
      <w:r w:rsidR="00347555">
        <w:rPr>
          <w:rFonts w:eastAsia="Times New Roman"/>
          <w:szCs w:val="24"/>
          <w:lang w:val="ro-RO" w:eastAsia="en-GB"/>
        </w:rPr>
        <w:t>i în afara acestuia şi creșterea</w:t>
      </w:r>
      <w:r w:rsidRPr="00347555">
        <w:rPr>
          <w:rFonts w:eastAsia="Times New Roman"/>
          <w:szCs w:val="24"/>
          <w:lang w:val="ro-RO" w:eastAsia="en-GB"/>
        </w:rPr>
        <w:t xml:space="preserve"> motivației pentru învățare și a performanțelor școlare a studenţilor din GT cu scopul reducerii ratei</w:t>
      </w:r>
      <w:r w:rsidR="00347555">
        <w:rPr>
          <w:rFonts w:eastAsia="Times New Roman"/>
          <w:szCs w:val="24"/>
          <w:lang w:val="ro-RO" w:eastAsia="en-GB"/>
        </w:rPr>
        <w:t xml:space="preserve"> de abandon, respectiv creșterea</w:t>
      </w:r>
      <w:r w:rsidRPr="00347555">
        <w:rPr>
          <w:rFonts w:eastAsia="Times New Roman"/>
          <w:szCs w:val="24"/>
          <w:lang w:val="ro-RO" w:eastAsia="en-GB"/>
        </w:rPr>
        <w:t xml:space="preserve"> procentului de promovabilitate la încheierea primului an de studii.</w:t>
      </w:r>
    </w:p>
    <w:p w:rsidR="00FC3DA6" w:rsidRPr="00347555" w:rsidRDefault="00FC3DA6">
      <w:pPr>
        <w:spacing w:after="0" w:line="240" w:lineRule="auto"/>
        <w:jc w:val="both"/>
        <w:rPr>
          <w:rFonts w:cs="Calibri"/>
          <w:color w:val="3366FF"/>
          <w:lang w:val="ro-RO"/>
        </w:rPr>
      </w:pPr>
    </w:p>
    <w:p w:rsidR="00FC3DA6" w:rsidRPr="00347555" w:rsidRDefault="00694FC2">
      <w:pPr>
        <w:spacing w:after="0" w:line="240" w:lineRule="auto"/>
        <w:jc w:val="both"/>
        <w:rPr>
          <w:rFonts w:cs="Calibri"/>
          <w:b/>
          <w:lang w:val="ro-RO"/>
        </w:rPr>
      </w:pPr>
      <w:r w:rsidRPr="00347555">
        <w:rPr>
          <w:rFonts w:cs="Calibri"/>
          <w:b/>
          <w:lang w:val="ro-RO"/>
        </w:rPr>
        <w:t>4. Livrabile</w:t>
      </w:r>
    </w:p>
    <w:p w:rsidR="00FC3DA6" w:rsidRPr="00347555" w:rsidRDefault="00694FC2">
      <w:pPr>
        <w:spacing w:after="0" w:line="240" w:lineRule="auto"/>
        <w:jc w:val="both"/>
        <w:rPr>
          <w:rFonts w:cs="Calibri"/>
          <w:lang w:val="ro-RO"/>
        </w:rPr>
      </w:pPr>
      <w:r w:rsidRPr="00347555">
        <w:rPr>
          <w:rFonts w:cs="Calibri"/>
          <w:lang w:val="ro-RO"/>
        </w:rPr>
        <w:t>Ca rezultat al serviciilor descrise mai sus, Consultantul va trebui să transmită Rapoarte lunare de activitate.</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5. Cerințe privind calificarea Consultanților</w:t>
      </w:r>
    </w:p>
    <w:p w:rsidR="00FC3DA6" w:rsidRPr="00347555" w:rsidRDefault="00694FC2">
      <w:pPr>
        <w:spacing w:after="0" w:line="240" w:lineRule="auto"/>
        <w:jc w:val="both"/>
        <w:rPr>
          <w:rFonts w:cs="Calibri"/>
          <w:lang w:val="ro-RO"/>
        </w:rPr>
      </w:pPr>
      <w:r w:rsidRPr="00347555">
        <w:rPr>
          <w:rFonts w:cs="Calibri"/>
          <w:lang w:val="ro-RO"/>
        </w:rPr>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Necompetitive pentru Universități, conform procedurilor descrise în Manualul de Granturi şi termenelor din Acordul de Grant semnat cu MEN-UMPFE.</w:t>
      </w:r>
    </w:p>
    <w:p w:rsidR="00FC3DA6" w:rsidRPr="00347555" w:rsidRDefault="00694FC2">
      <w:pPr>
        <w:spacing w:after="0" w:line="240" w:lineRule="auto"/>
        <w:jc w:val="both"/>
        <w:rPr>
          <w:rFonts w:cs="Calibri"/>
          <w:lang w:val="ro-RO"/>
        </w:rPr>
      </w:pPr>
      <w:r w:rsidRPr="00347555">
        <w:rPr>
          <w:rFonts w:cs="Calibri"/>
          <w:lang w:val="ro-RO"/>
        </w:rPr>
        <w:t>Competențele minime cerute pe care trebuie să le dovedească Consultanții sunt următoarele:</w:t>
      </w:r>
    </w:p>
    <w:p w:rsidR="00FC3DA6" w:rsidRPr="00347555" w:rsidRDefault="00694FC2">
      <w:pPr>
        <w:pStyle w:val="ListParagraph"/>
        <w:numPr>
          <w:ilvl w:val="0"/>
          <w:numId w:val="1"/>
        </w:numPr>
        <w:suppressAutoHyphens w:val="0"/>
        <w:spacing w:after="0" w:line="240" w:lineRule="auto"/>
        <w:jc w:val="both"/>
        <w:textAlignment w:val="auto"/>
        <w:rPr>
          <w:rFonts w:cs="Calibri"/>
          <w:lang w:val="ro-RO"/>
        </w:rPr>
      </w:pPr>
      <w:r w:rsidRPr="00347555">
        <w:rPr>
          <w:rFonts w:cs="Calibri"/>
          <w:lang w:val="ro-RO"/>
        </w:rPr>
        <w:t xml:space="preserve">Student al Facultăţii de </w:t>
      </w:r>
      <w:r w:rsidR="006B594C">
        <w:rPr>
          <w:rFonts w:cs="Calibri"/>
          <w:lang w:val="ro-RO"/>
        </w:rPr>
        <w:t>Inginerie Mecanică şi Mecatronică</w:t>
      </w:r>
      <w:r w:rsidRPr="00347555">
        <w:rPr>
          <w:rFonts w:cs="Calibri"/>
          <w:lang w:val="ro-RO"/>
        </w:rPr>
        <w:t xml:space="preserve"> în cadrul ciclului de studii universitare de licen</w:t>
      </w:r>
      <w:r w:rsidR="00624A4C">
        <w:rPr>
          <w:rFonts w:cs="Calibri"/>
          <w:lang w:val="ro-RO"/>
        </w:rPr>
        <w:t>ţă (anul 2, 3</w:t>
      </w:r>
      <w:r w:rsidR="00624A4C" w:rsidRPr="00B6206F">
        <w:rPr>
          <w:rFonts w:cs="Calibri"/>
          <w:lang w:val="ro-RO"/>
        </w:rPr>
        <w:t xml:space="preserve">), </w:t>
      </w:r>
      <w:r w:rsidR="00624A4C" w:rsidRPr="00624A4C">
        <w:rPr>
          <w:rFonts w:cs="Calibri"/>
          <w:lang w:val="ro-RO"/>
        </w:rPr>
        <w:t xml:space="preserve">medie </w:t>
      </w:r>
      <w:r w:rsidR="00624A4C" w:rsidRPr="0061324A">
        <w:rPr>
          <w:rFonts w:cs="Calibri"/>
          <w:lang w:val="fr-FR"/>
        </w:rPr>
        <w:t>&gt;8</w:t>
      </w:r>
      <w:r w:rsidR="006B594C">
        <w:rPr>
          <w:rFonts w:cs="Calibri"/>
          <w:lang w:val="ro-RO"/>
        </w:rPr>
        <w:t>;</w:t>
      </w:r>
    </w:p>
    <w:p w:rsidR="00FC3DA6" w:rsidRPr="00347555" w:rsidRDefault="006B594C">
      <w:pPr>
        <w:pStyle w:val="ListParagraph"/>
        <w:numPr>
          <w:ilvl w:val="0"/>
          <w:numId w:val="1"/>
        </w:numPr>
        <w:suppressAutoHyphens w:val="0"/>
        <w:spacing w:after="0" w:line="240" w:lineRule="auto"/>
        <w:jc w:val="both"/>
        <w:textAlignment w:val="auto"/>
        <w:rPr>
          <w:rFonts w:cs="Calibri"/>
          <w:lang w:val="ro-RO"/>
        </w:rPr>
      </w:pPr>
      <w:r>
        <w:rPr>
          <w:rFonts w:cs="Calibri"/>
          <w:lang w:val="ro-RO"/>
        </w:rPr>
        <w:t>Activităţi extraş</w:t>
      </w:r>
      <w:r w:rsidR="00694FC2" w:rsidRPr="00347555">
        <w:rPr>
          <w:rFonts w:cs="Calibri"/>
          <w:lang w:val="ro-RO"/>
        </w:rPr>
        <w:t>colare sau implicare în acţiuni de voluntariat în folosul studenţilor în cadrul facultăţii;</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6. Alți termeni relevanți</w:t>
      </w:r>
    </w:p>
    <w:p w:rsidR="00FC3DA6" w:rsidRPr="00347555" w:rsidRDefault="00FC3DA6">
      <w:pPr>
        <w:spacing w:after="0" w:line="240" w:lineRule="auto"/>
        <w:jc w:val="both"/>
        <w:rPr>
          <w:rFonts w:cs="Calibri"/>
          <w:b/>
          <w:lang w:val="ro-RO"/>
        </w:rPr>
      </w:pPr>
    </w:p>
    <w:p w:rsidR="00FC3DA6" w:rsidRPr="00347555" w:rsidRDefault="00694FC2">
      <w:pPr>
        <w:spacing w:after="0" w:line="240" w:lineRule="auto"/>
        <w:jc w:val="both"/>
        <w:rPr>
          <w:rFonts w:cs="Calibri"/>
          <w:b/>
          <w:lang w:val="ro-RO"/>
        </w:rPr>
      </w:pPr>
      <w:r w:rsidRPr="00347555">
        <w:rPr>
          <w:rFonts w:cs="Calibri"/>
          <w:b/>
          <w:lang w:val="ro-RO"/>
        </w:rPr>
        <w:t>Perioadă de implementare/ Durata serviciilor.</w:t>
      </w:r>
    </w:p>
    <w:p w:rsidR="00FC3DA6" w:rsidRPr="00A42DF1" w:rsidRDefault="00694FC2">
      <w:pPr>
        <w:spacing w:after="0" w:line="240" w:lineRule="auto"/>
        <w:jc w:val="both"/>
        <w:rPr>
          <w:rFonts w:cs="Calibri"/>
          <w:lang w:val="ro-RO"/>
        </w:rPr>
      </w:pPr>
      <w:r w:rsidRPr="00347555">
        <w:rPr>
          <w:rFonts w:cs="Calibri"/>
          <w:lang w:val="ro-RO"/>
        </w:rPr>
        <w:t xml:space="preserve">Perioada estimată de implementare a activităţilor consultanţilor studenţi este </w:t>
      </w:r>
      <w:r w:rsidR="00A42DF1" w:rsidRPr="00A42DF1">
        <w:rPr>
          <w:rFonts w:cs="Calibri"/>
          <w:lang w:val="ro-RO"/>
        </w:rPr>
        <w:t>0</w:t>
      </w:r>
      <w:r w:rsidR="00B145E3">
        <w:rPr>
          <w:rFonts w:cs="Calibri"/>
          <w:lang w:val="ro-RO"/>
        </w:rPr>
        <w:t>9</w:t>
      </w:r>
      <w:r w:rsidRPr="00A42DF1">
        <w:rPr>
          <w:rFonts w:cs="Calibri"/>
          <w:lang w:val="ro-RO"/>
        </w:rPr>
        <w:t>.01.20</w:t>
      </w:r>
      <w:r w:rsidR="00B145E3">
        <w:rPr>
          <w:rFonts w:cs="Calibri"/>
          <w:lang w:val="ro-RO"/>
        </w:rPr>
        <w:t>20</w:t>
      </w:r>
      <w:r w:rsidRPr="00A42DF1">
        <w:rPr>
          <w:rFonts w:cs="Calibri"/>
          <w:lang w:val="ro-RO"/>
        </w:rPr>
        <w:t>-</w:t>
      </w:r>
      <w:r w:rsidR="00BA0010">
        <w:rPr>
          <w:rFonts w:cs="Calibri"/>
          <w:lang w:val="ro-RO"/>
        </w:rPr>
        <w:t>23</w:t>
      </w:r>
      <w:r w:rsidRPr="00A42DF1">
        <w:rPr>
          <w:rFonts w:cs="Calibri"/>
          <w:lang w:val="ro-RO"/>
        </w:rPr>
        <w:t>.</w:t>
      </w:r>
      <w:r w:rsidR="00BA0010">
        <w:rPr>
          <w:rFonts w:cs="Calibri"/>
          <w:lang w:val="ro-RO"/>
        </w:rPr>
        <w:t>11</w:t>
      </w:r>
      <w:r w:rsidR="00A42DF1" w:rsidRPr="00A42DF1">
        <w:rPr>
          <w:rFonts w:cs="Calibri"/>
          <w:lang w:val="ro-RO"/>
        </w:rPr>
        <w:t>.20</w:t>
      </w:r>
      <w:r w:rsidR="004678D6">
        <w:rPr>
          <w:rFonts w:cs="Calibri"/>
          <w:lang w:val="ro-RO"/>
        </w:rPr>
        <w:t>20</w:t>
      </w:r>
      <w:r w:rsidR="00A42DF1" w:rsidRPr="00A42DF1">
        <w:rPr>
          <w:rFonts w:cs="Calibri"/>
          <w:lang w:val="ro-RO"/>
        </w:rPr>
        <w:t xml:space="preserve">. </w:t>
      </w:r>
    </w:p>
    <w:p w:rsidR="00FC3DA6" w:rsidRPr="00A42DF1" w:rsidRDefault="00694FC2">
      <w:pPr>
        <w:spacing w:after="0" w:line="240" w:lineRule="auto"/>
        <w:jc w:val="both"/>
        <w:rPr>
          <w:lang w:val="ro-RO"/>
        </w:rPr>
      </w:pPr>
      <w:r w:rsidRPr="00A42DF1">
        <w:rPr>
          <w:rFonts w:cs="Calibri"/>
          <w:lang w:val="ro-RO"/>
        </w:rPr>
        <w:t xml:space="preserve">Numărul estimat de zile de lucru este de </w:t>
      </w:r>
      <w:r w:rsidR="00A42DF1" w:rsidRPr="00A42DF1">
        <w:rPr>
          <w:rFonts w:cs="Calibri"/>
          <w:lang w:val="ro-RO"/>
        </w:rPr>
        <w:t>8 zile, câte 2 ore /</w:t>
      </w:r>
      <w:r w:rsidRPr="00A42DF1">
        <w:rPr>
          <w:rFonts w:cs="Calibri"/>
          <w:lang w:val="ro-RO"/>
        </w:rPr>
        <w:t xml:space="preserve"> zi, timp de 1</w:t>
      </w:r>
      <w:r w:rsidR="00A42DF1" w:rsidRPr="00A42DF1">
        <w:rPr>
          <w:rFonts w:cs="Calibri"/>
          <w:lang w:val="ro-RO"/>
        </w:rPr>
        <w:t>2 luni (16 ore/luna).</w:t>
      </w:r>
    </w:p>
    <w:p w:rsidR="00FC3DA6" w:rsidRPr="006B594C" w:rsidRDefault="00FC3DA6">
      <w:pPr>
        <w:spacing w:after="0" w:line="240" w:lineRule="auto"/>
        <w:jc w:val="both"/>
        <w:rPr>
          <w:rFonts w:cs="Calibri"/>
          <w:i/>
          <w:lang w:val="ro-RO"/>
        </w:rPr>
      </w:pPr>
    </w:p>
    <w:p w:rsidR="00FC3DA6" w:rsidRPr="00347555" w:rsidRDefault="00694FC2">
      <w:pPr>
        <w:spacing w:after="0" w:line="240" w:lineRule="auto"/>
        <w:jc w:val="both"/>
        <w:rPr>
          <w:lang w:val="ro-RO"/>
        </w:rPr>
      </w:pPr>
      <w:r w:rsidRPr="00347555">
        <w:rPr>
          <w:rFonts w:cs="Calibri"/>
          <w:b/>
          <w:lang w:val="ro-RO"/>
        </w:rPr>
        <w:t>Locație.</w:t>
      </w:r>
    </w:p>
    <w:p w:rsidR="00FC3DA6" w:rsidRPr="00347555" w:rsidRDefault="00A42DF1">
      <w:pPr>
        <w:spacing w:after="0" w:line="240" w:lineRule="auto"/>
        <w:jc w:val="both"/>
        <w:rPr>
          <w:rFonts w:cs="Calibri"/>
          <w:lang w:val="ro-RO"/>
        </w:rPr>
      </w:pPr>
      <w:r>
        <w:rPr>
          <w:rFonts w:cs="Calibri"/>
          <w:lang w:val="ro-RO"/>
        </w:rPr>
        <w:t>Consultanții î</w:t>
      </w:r>
      <w:r w:rsidR="00694FC2" w:rsidRPr="00347555">
        <w:rPr>
          <w:rFonts w:cs="Calibri"/>
          <w:lang w:val="ro-RO"/>
        </w:rPr>
        <w:t xml:space="preserve">și vor desfășura activitatea la sediul Beneficiarului (Facultatea de </w:t>
      </w:r>
      <w:r w:rsidR="006B594C">
        <w:rPr>
          <w:rFonts w:cs="Calibri"/>
          <w:lang w:val="ro-RO"/>
        </w:rPr>
        <w:t>Inginerie Mecanică şi Mecatronică</w:t>
      </w:r>
      <w:r w:rsidR="00694FC2" w:rsidRPr="00347555">
        <w:rPr>
          <w:rFonts w:cs="Calibri"/>
          <w:lang w:val="ro-RO"/>
        </w:rPr>
        <w:t xml:space="preserve"> – Universitatea POLITEHNICA din BUCUREŞTI) </w:t>
      </w:r>
      <w:r w:rsidR="00136161">
        <w:rPr>
          <w:rFonts w:cs="Calibri"/>
          <w:lang w:val="ro-RO"/>
        </w:rPr>
        <w:t xml:space="preserve"> și/</w:t>
      </w:r>
      <w:r w:rsidR="006B594C">
        <w:rPr>
          <w:rFonts w:cs="Calibri"/>
          <w:lang w:val="ro-RO"/>
        </w:rPr>
        <w:t>sau vor însoţi GT î</w:t>
      </w:r>
      <w:r w:rsidR="00694FC2" w:rsidRPr="00347555">
        <w:rPr>
          <w:rFonts w:cs="Calibri"/>
          <w:lang w:val="ro-RO"/>
        </w:rPr>
        <w:t>n vizitele de studiu.</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rFonts w:cs="Calibri"/>
          <w:b/>
          <w:lang w:val="ro-RO"/>
        </w:rPr>
      </w:pPr>
      <w:r w:rsidRPr="00347555">
        <w:rPr>
          <w:rFonts w:cs="Calibri"/>
          <w:b/>
          <w:lang w:val="ro-RO"/>
        </w:rPr>
        <w:t>Raportare.</w:t>
      </w:r>
    </w:p>
    <w:p w:rsidR="00FC3DA6" w:rsidRPr="006B594C" w:rsidRDefault="00694FC2">
      <w:pPr>
        <w:spacing w:after="0" w:line="240" w:lineRule="auto"/>
        <w:jc w:val="both"/>
        <w:rPr>
          <w:rFonts w:cs="Calibri"/>
          <w:color w:val="FF0000"/>
          <w:lang w:val="ro-RO"/>
        </w:rPr>
      </w:pPr>
      <w:r w:rsidRPr="00347555">
        <w:rPr>
          <w:rFonts w:cs="Calibri"/>
          <w:lang w:val="ro-RO"/>
        </w:rPr>
        <w:t>Consultanţii vor întocmi rapoarte lunare de activitate. Termen</w:t>
      </w:r>
      <w:r w:rsidR="00136161">
        <w:rPr>
          <w:rFonts w:cs="Calibri"/>
          <w:lang w:val="ro-RO"/>
        </w:rPr>
        <w:t>ul</w:t>
      </w:r>
      <w:r w:rsidRPr="00347555">
        <w:rPr>
          <w:rFonts w:cs="Calibri"/>
          <w:lang w:val="ro-RO"/>
        </w:rPr>
        <w:t xml:space="preserve"> estimat pentru efectuarea raportării </w:t>
      </w:r>
      <w:r w:rsidR="00136161">
        <w:rPr>
          <w:rFonts w:cs="Calibri"/>
          <w:lang w:val="ro-RO"/>
        </w:rPr>
        <w:t>este</w:t>
      </w:r>
      <w:r w:rsidRPr="00347555">
        <w:rPr>
          <w:rFonts w:cs="Calibri"/>
          <w:lang w:val="ro-RO"/>
        </w:rPr>
        <w:t xml:space="preserve"> </w:t>
      </w:r>
      <w:r w:rsidR="00136161">
        <w:rPr>
          <w:rFonts w:cs="Calibri"/>
          <w:lang w:val="ro-RO"/>
        </w:rPr>
        <w:t>data de 2</w:t>
      </w:r>
      <w:r w:rsidR="004678D6">
        <w:rPr>
          <w:rFonts w:cs="Calibri"/>
          <w:lang w:val="ro-RO"/>
        </w:rPr>
        <w:t>5</w:t>
      </w:r>
      <w:r w:rsidR="00136161">
        <w:rPr>
          <w:rFonts w:cs="Calibri"/>
          <w:lang w:val="ro-RO"/>
        </w:rPr>
        <w:t xml:space="preserve"> a fiecărei luni din perioada contractului de angajare.</w:t>
      </w:r>
    </w:p>
    <w:p w:rsidR="00FC3DA6" w:rsidRPr="00347555" w:rsidRDefault="00694FC2">
      <w:pPr>
        <w:spacing w:after="0" w:line="240" w:lineRule="auto"/>
        <w:jc w:val="both"/>
        <w:rPr>
          <w:rFonts w:cs="Calibri"/>
          <w:lang w:val="ro-RO"/>
        </w:rPr>
      </w:pPr>
      <w:r w:rsidRPr="00347555">
        <w:rPr>
          <w:rFonts w:cs="Calibri"/>
          <w:lang w:val="ro-RO"/>
        </w:rPr>
        <w:t xml:space="preserve">Persoana care primeşte şi verifică rapoartele lunare de activitate este </w:t>
      </w:r>
      <w:proofErr w:type="spellStart"/>
      <w:r w:rsidR="006B594C">
        <w:rPr>
          <w:rFonts w:cs="Calibri"/>
          <w:lang w:val="ro-RO"/>
        </w:rPr>
        <w:t>Chelu</w:t>
      </w:r>
      <w:proofErr w:type="spellEnd"/>
      <w:r w:rsidR="006B594C">
        <w:rPr>
          <w:rFonts w:cs="Calibri"/>
          <w:lang w:val="ro-RO"/>
        </w:rPr>
        <w:t xml:space="preserve"> Angela</w:t>
      </w:r>
      <w:r w:rsidRPr="00347555">
        <w:rPr>
          <w:rFonts w:cs="Calibri"/>
          <w:lang w:val="ro-RO"/>
        </w:rPr>
        <w:t>, a</w:t>
      </w:r>
      <w:r w:rsidR="00A42DF1">
        <w:rPr>
          <w:rFonts w:cs="Calibri"/>
          <w:lang w:val="ro-RO"/>
        </w:rPr>
        <w:t>sistent proiect în cadrul subpr</w:t>
      </w:r>
      <w:r w:rsidRPr="00347555">
        <w:rPr>
          <w:rFonts w:cs="Calibri"/>
          <w:lang w:val="ro-RO"/>
        </w:rPr>
        <w:t>o</w:t>
      </w:r>
      <w:r w:rsidR="00A42DF1">
        <w:rPr>
          <w:rFonts w:cs="Calibri"/>
          <w:lang w:val="ro-RO"/>
        </w:rPr>
        <w:t>i</w:t>
      </w:r>
      <w:r w:rsidRPr="00347555">
        <w:rPr>
          <w:rFonts w:cs="Calibri"/>
          <w:lang w:val="ro-RO"/>
        </w:rPr>
        <w:t xml:space="preserve">ectului </w:t>
      </w:r>
      <w:r w:rsidR="006B594C" w:rsidRPr="00347555">
        <w:rPr>
          <w:rFonts w:eastAsia="Times New Roman" w:cs="Calibri"/>
          <w:lang w:val="ro-RO"/>
        </w:rPr>
        <w:t>PRO-FIMM</w:t>
      </w:r>
      <w:r w:rsidRPr="00347555">
        <w:rPr>
          <w:rFonts w:cs="Calibri"/>
          <w:lang w:val="ro-RO"/>
        </w:rPr>
        <w:t xml:space="preserve">, iar persoana care aprobă rapoartele lunare de activitate este </w:t>
      </w:r>
      <w:r w:rsidR="006B594C">
        <w:rPr>
          <w:rFonts w:cs="Calibri"/>
          <w:lang w:val="ro-RO"/>
        </w:rPr>
        <w:t>POP</w:t>
      </w:r>
      <w:r w:rsidRPr="00347555">
        <w:rPr>
          <w:rFonts w:cs="Calibri"/>
          <w:lang w:val="ro-RO"/>
        </w:rPr>
        <w:t xml:space="preserve"> Elena, di</w:t>
      </w:r>
      <w:r w:rsidR="00A42DF1">
        <w:rPr>
          <w:rFonts w:cs="Calibri"/>
          <w:lang w:val="ro-RO"/>
        </w:rPr>
        <w:t>rector de grant în cadrul subpr</w:t>
      </w:r>
      <w:r w:rsidRPr="00347555">
        <w:rPr>
          <w:rFonts w:cs="Calibri"/>
          <w:lang w:val="ro-RO"/>
        </w:rPr>
        <w:t>o</w:t>
      </w:r>
      <w:r w:rsidR="00A42DF1">
        <w:rPr>
          <w:rFonts w:cs="Calibri"/>
          <w:lang w:val="ro-RO"/>
        </w:rPr>
        <w:t>i</w:t>
      </w:r>
      <w:r w:rsidRPr="00347555">
        <w:rPr>
          <w:rFonts w:cs="Calibri"/>
          <w:lang w:val="ro-RO"/>
        </w:rPr>
        <w:t xml:space="preserve">ectului </w:t>
      </w:r>
      <w:r w:rsidR="006B594C" w:rsidRPr="00347555">
        <w:rPr>
          <w:rFonts w:eastAsia="Times New Roman" w:cs="Calibri"/>
          <w:lang w:val="ro-RO"/>
        </w:rPr>
        <w:t>PRO-FIMM</w:t>
      </w:r>
      <w:r w:rsidRPr="00347555">
        <w:rPr>
          <w:rFonts w:cs="Calibri"/>
          <w:lang w:val="ro-RO"/>
        </w:rPr>
        <w:t>.</w:t>
      </w:r>
    </w:p>
    <w:p w:rsidR="00FC3DA6" w:rsidRPr="00347555" w:rsidRDefault="00FC3DA6">
      <w:pPr>
        <w:spacing w:after="0" w:line="240" w:lineRule="auto"/>
        <w:jc w:val="both"/>
        <w:rPr>
          <w:rFonts w:cs="Calibri"/>
          <w:b/>
          <w:lang w:val="ro-RO"/>
        </w:rPr>
      </w:pPr>
    </w:p>
    <w:p w:rsidR="00FC3DA6" w:rsidRPr="00347555" w:rsidRDefault="00694FC2">
      <w:pPr>
        <w:spacing w:after="0" w:line="240" w:lineRule="auto"/>
        <w:jc w:val="both"/>
        <w:rPr>
          <w:lang w:val="ro-RO"/>
        </w:rPr>
      </w:pPr>
      <w:r w:rsidRPr="00347555">
        <w:rPr>
          <w:rFonts w:cs="Calibri"/>
          <w:b/>
          <w:lang w:val="ro-RO"/>
        </w:rPr>
        <w:t>Facilități oferite de Beneficiar.</w:t>
      </w:r>
    </w:p>
    <w:p w:rsidR="00FC3DA6" w:rsidRPr="00347555" w:rsidRDefault="00694FC2">
      <w:pPr>
        <w:spacing w:after="0" w:line="240" w:lineRule="auto"/>
        <w:jc w:val="both"/>
        <w:rPr>
          <w:rFonts w:cs="Calibri"/>
          <w:lang w:val="ro-RO"/>
        </w:rPr>
      </w:pPr>
      <w:r w:rsidRPr="00347555">
        <w:rPr>
          <w:rFonts w:cs="Calibri"/>
          <w:lang w:val="ro-RO"/>
        </w:rPr>
        <w:t xml:space="preserve">Beneficiarul grantului (Facultatea de </w:t>
      </w:r>
      <w:r w:rsidR="006B594C">
        <w:rPr>
          <w:rFonts w:cs="Calibri"/>
          <w:lang w:val="ro-RO"/>
        </w:rPr>
        <w:t>Inginerie Mecanică şi Mecatronică</w:t>
      </w:r>
      <w:r w:rsidRPr="00347555">
        <w:rPr>
          <w:rFonts w:cs="Calibri"/>
          <w:lang w:val="ro-RO"/>
        </w:rPr>
        <w:t xml:space="preserve"> – Universitatea POLITEHNICA din BUCUREŞTI) pune la dispoziţia consultanţilor pentru realizarea sarcinilor acestora documentele subproiectului </w:t>
      </w:r>
      <w:r w:rsidR="006B594C" w:rsidRPr="00347555">
        <w:rPr>
          <w:rFonts w:eastAsia="Times New Roman" w:cs="Calibri"/>
          <w:lang w:val="ro-RO"/>
        </w:rPr>
        <w:t>PRO-FIMM</w:t>
      </w:r>
      <w:r w:rsidR="006B594C">
        <w:rPr>
          <w:rFonts w:cs="Calibri"/>
          <w:lang w:val="ro-RO"/>
        </w:rPr>
        <w:t xml:space="preserve"> (Anexa 3 Formularul de aplicaţ</w:t>
      </w:r>
      <w:r w:rsidRPr="00347555">
        <w:rPr>
          <w:rFonts w:cs="Calibri"/>
          <w:lang w:val="ro-RO"/>
        </w:rPr>
        <w:t xml:space="preserve">ie, Anexa 3.1 graficul activităților etc.) şi spaţiul necesar desfăşurării activităţilor </w:t>
      </w:r>
      <w:r w:rsidR="00A2439C">
        <w:rPr>
          <w:rFonts w:cs="Calibri"/>
          <w:lang w:val="ro-RO"/>
        </w:rPr>
        <w:t>cu</w:t>
      </w:r>
      <w:r w:rsidRPr="00347555">
        <w:rPr>
          <w:rFonts w:cs="Calibri"/>
          <w:lang w:val="ro-RO"/>
        </w:rPr>
        <w:t xml:space="preserve"> GT al subproiectului </w:t>
      </w:r>
      <w:r w:rsidR="006B594C" w:rsidRPr="00347555">
        <w:rPr>
          <w:rFonts w:eastAsia="Times New Roman" w:cs="Calibri"/>
          <w:lang w:val="ro-RO"/>
        </w:rPr>
        <w:t>PRO-FIMM</w:t>
      </w:r>
      <w:r w:rsidRPr="00347555">
        <w:rPr>
          <w:rFonts w:cs="Calibri"/>
          <w:lang w:val="ro-RO"/>
        </w:rPr>
        <w:t xml:space="preserve"> alături d</w:t>
      </w:r>
      <w:bookmarkStart w:id="0" w:name="_GoBack"/>
      <w:bookmarkEnd w:id="0"/>
      <w:r w:rsidRPr="00347555">
        <w:rPr>
          <w:rFonts w:cs="Calibri"/>
          <w:lang w:val="ro-RO"/>
        </w:rPr>
        <w:t>e tutori</w:t>
      </w:r>
      <w:r w:rsidR="00A2439C">
        <w:rPr>
          <w:rFonts w:cs="Calibri"/>
          <w:lang w:val="ro-RO"/>
        </w:rPr>
        <w:t xml:space="preserve">, </w:t>
      </w:r>
      <w:r w:rsidRPr="00347555">
        <w:rPr>
          <w:rFonts w:cs="Calibri"/>
          <w:lang w:val="ro-RO"/>
        </w:rPr>
        <w:t>cadre didactice</w:t>
      </w:r>
      <w:r w:rsidR="00A2439C">
        <w:rPr>
          <w:rFonts w:cs="Calibri"/>
          <w:lang w:val="ro-RO"/>
        </w:rPr>
        <w:t xml:space="preserve"> sau consilieri</w:t>
      </w:r>
      <w:r w:rsidRPr="00347555">
        <w:rPr>
          <w:rFonts w:cs="Calibri"/>
          <w:lang w:val="ro-RO"/>
        </w:rPr>
        <w:t>.</w:t>
      </w:r>
    </w:p>
    <w:p w:rsidR="00FC3DA6" w:rsidRPr="00347555" w:rsidRDefault="00FC3DA6">
      <w:pPr>
        <w:spacing w:after="0" w:line="240" w:lineRule="auto"/>
        <w:jc w:val="both"/>
        <w:rPr>
          <w:rFonts w:cs="Calibri"/>
          <w:lang w:val="ro-RO"/>
        </w:rPr>
      </w:pPr>
    </w:p>
    <w:p w:rsidR="00FC3DA6" w:rsidRPr="00347555" w:rsidRDefault="00694FC2">
      <w:pPr>
        <w:spacing w:after="0" w:line="240" w:lineRule="auto"/>
        <w:jc w:val="both"/>
        <w:rPr>
          <w:lang w:val="ro-RO"/>
        </w:rPr>
      </w:pPr>
      <w:r w:rsidRPr="00347555">
        <w:rPr>
          <w:rFonts w:cs="Calibri"/>
          <w:b/>
          <w:lang w:val="ro-RO"/>
        </w:rPr>
        <w:t xml:space="preserve">Confidențialitate. </w:t>
      </w:r>
      <w:r w:rsidR="006B594C">
        <w:rPr>
          <w:rFonts w:cs="Calibri"/>
          <w:lang w:val="ro-RO"/>
        </w:rPr>
        <w:t>Consultantul nu trebuie să</w:t>
      </w:r>
      <w:r w:rsidRPr="00347555">
        <w:rPr>
          <w:rFonts w:cs="Calibri"/>
          <w:lang w:val="ro-RO"/>
        </w:rPr>
        <w:t xml:space="preserve"> comunice </w:t>
      </w:r>
      <w:proofErr w:type="spellStart"/>
      <w:r w:rsidR="006B594C">
        <w:rPr>
          <w:rFonts w:cs="Calibri"/>
          <w:lang w:val="ro-RO"/>
        </w:rPr>
        <w:t>niciune</w:t>
      </w:r>
      <w:r w:rsidR="006B594C" w:rsidRPr="00347555">
        <w:rPr>
          <w:rFonts w:cs="Calibri"/>
          <w:lang w:val="ro-RO"/>
        </w:rPr>
        <w:t>i</w:t>
      </w:r>
      <w:proofErr w:type="spellEnd"/>
      <w:r w:rsidRPr="00347555">
        <w:rPr>
          <w:rFonts w:cs="Calibri"/>
          <w:lang w:val="ro-RO"/>
        </w:rPr>
        <w:t xml:space="preserve"> persoane sau entități vreo informație confidențială obținută pe parcursul realizării serviciilor propuse.</w:t>
      </w:r>
    </w:p>
    <w:p w:rsidR="00FC3DA6" w:rsidRPr="00347555" w:rsidRDefault="00FC3DA6">
      <w:pPr>
        <w:spacing w:after="0" w:line="240" w:lineRule="auto"/>
        <w:ind w:right="432"/>
        <w:jc w:val="both"/>
        <w:rPr>
          <w:rFonts w:cs="Calibri"/>
          <w:lang w:val="ro-RO"/>
        </w:rPr>
      </w:pPr>
    </w:p>
    <w:p w:rsidR="00FC3DA6" w:rsidRDefault="00694FC2">
      <w:pPr>
        <w:spacing w:after="0" w:line="240" w:lineRule="auto"/>
        <w:jc w:val="both"/>
        <w:rPr>
          <w:rFonts w:cs="Calibri"/>
          <w:lang w:val="ro-RO"/>
        </w:rPr>
      </w:pPr>
      <w:r w:rsidRPr="00347555">
        <w:rPr>
          <w:rFonts w:cs="Calibri"/>
          <w:b/>
          <w:lang w:val="ro-RO"/>
        </w:rPr>
        <w:t xml:space="preserve">Drepturi de proprietate intelectuală. </w:t>
      </w:r>
      <w:r w:rsidRPr="00347555">
        <w:rPr>
          <w:rFonts w:cs="Calibr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C3DA6" w:rsidRPr="00347555" w:rsidRDefault="00FC3DA6" w:rsidP="00B6206F">
      <w:pPr>
        <w:pStyle w:val="Heading4"/>
        <w:jc w:val="right"/>
        <w:rPr>
          <w:lang w:val="ro-RO"/>
        </w:rPr>
      </w:pPr>
    </w:p>
    <w:sectPr w:rsidR="00FC3DA6" w:rsidRPr="00347555" w:rsidSect="003843EF">
      <w:foot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E8" w:rsidRDefault="008E4AE8">
      <w:pPr>
        <w:spacing w:after="0" w:line="240" w:lineRule="auto"/>
      </w:pPr>
      <w:r>
        <w:separator/>
      </w:r>
    </w:p>
  </w:endnote>
  <w:endnote w:type="continuationSeparator" w:id="0">
    <w:p w:rsidR="008E4AE8" w:rsidRDefault="008E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72" w:rsidRDefault="008E4AE8">
    <w:pPr>
      <w:pStyle w:val="Footer"/>
      <w:ind w:left="6521"/>
      <w:jc w:val="right"/>
      <w:rPr>
        <w:rFonts w:ascii="Trebuchet MS" w:hAnsi="Trebuchet MS" w:cs="Arial"/>
        <w:color w:val="0F243E"/>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E8" w:rsidRDefault="008E4AE8">
      <w:pPr>
        <w:spacing w:after="0" w:line="240" w:lineRule="auto"/>
      </w:pPr>
      <w:r>
        <w:rPr>
          <w:color w:val="000000"/>
        </w:rPr>
        <w:separator/>
      </w:r>
    </w:p>
  </w:footnote>
  <w:footnote w:type="continuationSeparator" w:id="0">
    <w:p w:rsidR="008E4AE8" w:rsidRDefault="008E4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3E0E"/>
    <w:multiLevelType w:val="multilevel"/>
    <w:tmpl w:val="9E2C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278742C"/>
    <w:multiLevelType w:val="hybridMultilevel"/>
    <w:tmpl w:val="965AA352"/>
    <w:lvl w:ilvl="0" w:tplc="9CE0B7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3DA6"/>
    <w:rsid w:val="00077ECD"/>
    <w:rsid w:val="0008518F"/>
    <w:rsid w:val="000A420F"/>
    <w:rsid w:val="00136161"/>
    <w:rsid w:val="001522B4"/>
    <w:rsid w:val="001A46FD"/>
    <w:rsid w:val="00297403"/>
    <w:rsid w:val="00347555"/>
    <w:rsid w:val="003843EF"/>
    <w:rsid w:val="004678D6"/>
    <w:rsid w:val="004C11DB"/>
    <w:rsid w:val="004C7246"/>
    <w:rsid w:val="005A2156"/>
    <w:rsid w:val="0061324A"/>
    <w:rsid w:val="00624A4C"/>
    <w:rsid w:val="00694FC2"/>
    <w:rsid w:val="006B594C"/>
    <w:rsid w:val="007A685B"/>
    <w:rsid w:val="00826C7E"/>
    <w:rsid w:val="008E4AE8"/>
    <w:rsid w:val="009168D2"/>
    <w:rsid w:val="009E2FEA"/>
    <w:rsid w:val="00A2439C"/>
    <w:rsid w:val="00A42DF1"/>
    <w:rsid w:val="00A47F8A"/>
    <w:rsid w:val="00B145E3"/>
    <w:rsid w:val="00B6206F"/>
    <w:rsid w:val="00BA0010"/>
    <w:rsid w:val="00CF0647"/>
    <w:rsid w:val="00CF5EA0"/>
    <w:rsid w:val="00D31F61"/>
    <w:rsid w:val="00D41E5B"/>
    <w:rsid w:val="00D645EC"/>
    <w:rsid w:val="00D76E40"/>
    <w:rsid w:val="00E0483A"/>
    <w:rsid w:val="00E76B4D"/>
    <w:rsid w:val="00FC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43EF"/>
    <w:pPr>
      <w:suppressAutoHyphens/>
      <w:spacing w:after="200" w:line="276" w:lineRule="auto"/>
    </w:pPr>
  </w:style>
  <w:style w:type="paragraph" w:styleId="Heading3">
    <w:name w:val="heading 3"/>
    <w:basedOn w:val="Normal"/>
    <w:next w:val="Normal"/>
    <w:rsid w:val="003843EF"/>
    <w:pPr>
      <w:keepNext/>
      <w:spacing w:after="0" w:line="240" w:lineRule="auto"/>
      <w:jc w:val="both"/>
      <w:outlineLvl w:val="2"/>
    </w:pPr>
    <w:rPr>
      <w:rFonts w:ascii="Times New Roman" w:eastAsia="Times New Roman" w:hAnsi="Times New Roman"/>
      <w:b/>
      <w:sz w:val="24"/>
      <w:szCs w:val="24"/>
    </w:rPr>
  </w:style>
  <w:style w:type="paragraph" w:styleId="Heading4">
    <w:name w:val="heading 4"/>
    <w:basedOn w:val="Normal"/>
    <w:next w:val="Normal"/>
    <w:rsid w:val="003843EF"/>
    <w:pPr>
      <w:keepNext/>
      <w:keepLines/>
      <w:spacing w:before="200" w:after="0"/>
      <w:outlineLvl w:val="3"/>
    </w:pPr>
    <w:rPr>
      <w:rFonts w:ascii="Calibri Light" w:eastAsia="Times New Roman" w:hAnsi="Calibri Light"/>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843EF"/>
    <w:rPr>
      <w:rFonts w:ascii="Times New Roman" w:eastAsia="Times New Roman" w:hAnsi="Times New Roman" w:cs="Times New Roman"/>
      <w:b/>
      <w:sz w:val="24"/>
      <w:szCs w:val="24"/>
    </w:rPr>
  </w:style>
  <w:style w:type="character" w:customStyle="1" w:styleId="Heading4Char">
    <w:name w:val="Heading 4 Char"/>
    <w:basedOn w:val="DefaultParagraphFont"/>
    <w:rsid w:val="003843EF"/>
    <w:rPr>
      <w:rFonts w:ascii="Calibri Light" w:eastAsia="Times New Roman" w:hAnsi="Calibri Light" w:cs="Times New Roman"/>
      <w:b/>
      <w:bCs/>
      <w:i/>
      <w:iCs/>
      <w:color w:val="4472C4"/>
    </w:rPr>
  </w:style>
  <w:style w:type="paragraph" w:styleId="ListParagraph">
    <w:name w:val="List Paragraph"/>
    <w:basedOn w:val="Normal"/>
    <w:rsid w:val="003843EF"/>
    <w:pPr>
      <w:ind w:left="720"/>
    </w:pPr>
  </w:style>
  <w:style w:type="character" w:customStyle="1" w:styleId="ListParagraphChar">
    <w:name w:val="List Paragraph Char"/>
    <w:basedOn w:val="DefaultParagraphFont"/>
    <w:rsid w:val="003843EF"/>
  </w:style>
  <w:style w:type="paragraph" w:styleId="FootnoteText">
    <w:name w:val="footnote text"/>
    <w:basedOn w:val="Normal"/>
    <w:rsid w:val="003843E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rsid w:val="003843EF"/>
    <w:rPr>
      <w:rFonts w:ascii="Times New Roman" w:eastAsia="Times New Roman" w:hAnsi="Times New Roman" w:cs="Times New Roman"/>
      <w:sz w:val="20"/>
      <w:szCs w:val="20"/>
    </w:rPr>
  </w:style>
  <w:style w:type="character" w:styleId="FootnoteReference">
    <w:name w:val="footnote reference"/>
    <w:basedOn w:val="DefaultParagraphFont"/>
    <w:rsid w:val="003843EF"/>
    <w:rPr>
      <w:position w:val="0"/>
      <w:vertAlign w:val="superscript"/>
    </w:rPr>
  </w:style>
  <w:style w:type="paragraph" w:styleId="BodyText">
    <w:name w:val="Body Text"/>
    <w:basedOn w:val="Normal"/>
    <w:rsid w:val="003843EF"/>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rsid w:val="003843EF"/>
    <w:rPr>
      <w:rFonts w:ascii="Times New Roman" w:eastAsia="Times New Roman" w:hAnsi="Times New Roman" w:cs="Times New Roman"/>
      <w:sz w:val="24"/>
      <w:szCs w:val="24"/>
    </w:rPr>
  </w:style>
  <w:style w:type="character" w:styleId="Hyperlink">
    <w:name w:val="Hyperlink"/>
    <w:basedOn w:val="DefaultParagraphFont"/>
    <w:rsid w:val="003843EF"/>
    <w:rPr>
      <w:color w:val="0000FF"/>
      <w:u w:val="single"/>
    </w:rPr>
  </w:style>
  <w:style w:type="paragraph" w:customStyle="1" w:styleId="Heading1a">
    <w:name w:val="Heading 1a"/>
    <w:rsid w:val="003843EF"/>
    <w:pPr>
      <w:keepNext/>
      <w:keepLines/>
      <w:tabs>
        <w:tab w:val="left" w:pos="-720"/>
      </w:tabs>
      <w:suppressAutoHyphens/>
      <w:spacing w:after="0" w:line="240" w:lineRule="auto"/>
      <w:jc w:val="center"/>
    </w:pPr>
    <w:rPr>
      <w:rFonts w:ascii="Times New Roman" w:eastAsia="Times New Roman" w:hAnsi="Times New Roman"/>
      <w:b/>
      <w:smallCaps/>
      <w:sz w:val="32"/>
      <w:szCs w:val="20"/>
    </w:rPr>
  </w:style>
  <w:style w:type="paragraph" w:styleId="Header">
    <w:name w:val="header"/>
    <w:basedOn w:val="Normal"/>
    <w:rsid w:val="003843EF"/>
    <w:pPr>
      <w:tabs>
        <w:tab w:val="center" w:pos="4703"/>
        <w:tab w:val="right" w:pos="9406"/>
      </w:tabs>
      <w:suppressAutoHyphens w:val="0"/>
      <w:spacing w:after="0" w:line="240" w:lineRule="auto"/>
      <w:textAlignment w:val="auto"/>
    </w:pPr>
  </w:style>
  <w:style w:type="character" w:customStyle="1" w:styleId="HeaderChar">
    <w:name w:val="Header Char"/>
    <w:basedOn w:val="DefaultParagraphFont"/>
    <w:rsid w:val="003843EF"/>
    <w:rPr>
      <w:rFonts w:ascii="Calibri" w:eastAsia="Calibri" w:hAnsi="Calibri" w:cs="Times New Roman"/>
    </w:rPr>
  </w:style>
  <w:style w:type="paragraph" w:styleId="Footer">
    <w:name w:val="footer"/>
    <w:basedOn w:val="Normal"/>
    <w:rsid w:val="003843EF"/>
    <w:pPr>
      <w:tabs>
        <w:tab w:val="center" w:pos="4703"/>
        <w:tab w:val="right" w:pos="9406"/>
      </w:tabs>
      <w:suppressAutoHyphens w:val="0"/>
      <w:spacing w:after="0" w:line="240" w:lineRule="auto"/>
      <w:textAlignment w:val="auto"/>
    </w:pPr>
  </w:style>
  <w:style w:type="character" w:customStyle="1" w:styleId="FooterChar">
    <w:name w:val="Footer Char"/>
    <w:basedOn w:val="DefaultParagraphFont"/>
    <w:rsid w:val="003843EF"/>
    <w:rPr>
      <w:rFonts w:ascii="Calibri" w:eastAsia="Calibri" w:hAnsi="Calibri" w:cs="Times New Roman"/>
    </w:rPr>
  </w:style>
  <w:style w:type="paragraph" w:customStyle="1" w:styleId="Default">
    <w:name w:val="Default"/>
    <w:rsid w:val="003843EF"/>
    <w:pPr>
      <w:autoSpaceDE w:val="0"/>
      <w:spacing w:after="0" w:line="240" w:lineRule="auto"/>
      <w:textAlignment w:val="auto"/>
    </w:pPr>
    <w:rPr>
      <w:rFonts w:ascii="Times New Roman" w:eastAsia="Times New Roman" w:hAnsi="Times New Roman"/>
      <w:color w:val="000000"/>
      <w:sz w:val="24"/>
      <w:szCs w:val="24"/>
    </w:rPr>
  </w:style>
  <w:style w:type="character" w:customStyle="1" w:styleId="UnresolvedMention">
    <w:name w:val="Unresolved Mention"/>
    <w:basedOn w:val="DefaultParagraphFont"/>
    <w:rsid w:val="003843EF"/>
    <w:rPr>
      <w:color w:val="808080"/>
      <w:shd w:val="clear" w:color="auto" w:fill="E6E6E6"/>
    </w:rPr>
  </w:style>
  <w:style w:type="character" w:customStyle="1" w:styleId="object-hover3">
    <w:name w:val="object-hover3"/>
    <w:basedOn w:val="DefaultParagraphFont"/>
    <w:rsid w:val="003843EF"/>
  </w:style>
  <w:style w:type="paragraph" w:styleId="BalloonText">
    <w:name w:val="Balloon Text"/>
    <w:basedOn w:val="Normal"/>
    <w:link w:val="BalloonTextChar"/>
    <w:uiPriority w:val="99"/>
    <w:semiHidden/>
    <w:unhideWhenUsed/>
    <w:rsid w:val="00D41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1028</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dc:creator>
  <dc:description/>
  <cp:lastModifiedBy>Alina</cp:lastModifiedBy>
  <cp:revision>17</cp:revision>
  <cp:lastPrinted>2017-11-29T07:32:00Z</cp:lastPrinted>
  <dcterms:created xsi:type="dcterms:W3CDTF">2017-11-28T05:54:00Z</dcterms:created>
  <dcterms:modified xsi:type="dcterms:W3CDTF">2019-11-04T12:41:00Z</dcterms:modified>
</cp:coreProperties>
</file>